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537E4" w14:textId="77777777" w:rsidR="0068777D" w:rsidRDefault="0068777D" w:rsidP="0068777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DAE103B" w14:textId="77777777" w:rsidR="0068777D" w:rsidRDefault="0068777D" w:rsidP="006877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Sygn. akt I </w:t>
      </w:r>
      <w:proofErr w:type="spellStart"/>
      <w:r>
        <w:rPr>
          <w:rFonts w:ascii="Arial" w:hAnsi="Arial" w:cs="Arial"/>
          <w:sz w:val="22"/>
          <w:szCs w:val="22"/>
        </w:rPr>
        <w:t>Ns</w:t>
      </w:r>
      <w:proofErr w:type="spellEnd"/>
      <w:r>
        <w:rPr>
          <w:rFonts w:ascii="Arial" w:hAnsi="Arial" w:cs="Arial"/>
          <w:sz w:val="22"/>
          <w:szCs w:val="22"/>
        </w:rPr>
        <w:t xml:space="preserve"> 90/26</w:t>
      </w:r>
    </w:p>
    <w:p w14:paraId="69B15836" w14:textId="77777777" w:rsidR="0068777D" w:rsidRDefault="0068777D" w:rsidP="0068777D">
      <w:pPr>
        <w:rPr>
          <w:rFonts w:ascii="Arial" w:hAnsi="Arial" w:cs="Arial"/>
          <w:sz w:val="22"/>
          <w:szCs w:val="22"/>
        </w:rPr>
      </w:pPr>
    </w:p>
    <w:p w14:paraId="5391F2F9" w14:textId="77777777" w:rsidR="0068777D" w:rsidRDefault="0068777D" w:rsidP="0068777D">
      <w:pPr>
        <w:rPr>
          <w:rFonts w:ascii="Arial" w:hAnsi="Arial" w:cs="Arial"/>
          <w:sz w:val="22"/>
          <w:szCs w:val="22"/>
        </w:rPr>
      </w:pPr>
    </w:p>
    <w:p w14:paraId="21230EC1" w14:textId="77777777" w:rsidR="0068777D" w:rsidRDefault="0068777D" w:rsidP="0068777D">
      <w:pPr>
        <w:pStyle w:val="Nagwek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 O S T A N O W I E N I E</w:t>
      </w:r>
    </w:p>
    <w:p w14:paraId="58F9C2DA" w14:textId="77777777" w:rsidR="0068777D" w:rsidRDefault="0068777D" w:rsidP="0068777D">
      <w:pPr>
        <w:rPr>
          <w:rFonts w:ascii="Arial" w:hAnsi="Arial" w:cs="Arial"/>
          <w:sz w:val="22"/>
          <w:szCs w:val="22"/>
        </w:rPr>
      </w:pPr>
    </w:p>
    <w:p w14:paraId="00B4FCA4" w14:textId="77777777" w:rsidR="0068777D" w:rsidRDefault="0068777D" w:rsidP="0068777D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Dnia 10 kwietnia 2026 r.</w:t>
      </w:r>
    </w:p>
    <w:p w14:paraId="3A4CD215" w14:textId="77777777" w:rsidR="0068777D" w:rsidRDefault="0068777D" w:rsidP="0068777D">
      <w:pPr>
        <w:rPr>
          <w:rFonts w:ascii="Arial" w:hAnsi="Arial" w:cs="Arial"/>
          <w:sz w:val="22"/>
          <w:szCs w:val="22"/>
        </w:rPr>
      </w:pPr>
    </w:p>
    <w:p w14:paraId="30243371" w14:textId="77777777" w:rsidR="0068777D" w:rsidRDefault="0068777D" w:rsidP="0068777D">
      <w:pPr>
        <w:rPr>
          <w:rFonts w:ascii="Arial" w:hAnsi="Arial" w:cs="Arial"/>
          <w:sz w:val="22"/>
          <w:szCs w:val="22"/>
        </w:rPr>
      </w:pPr>
    </w:p>
    <w:p w14:paraId="77D643C0" w14:textId="77777777" w:rsidR="0068777D" w:rsidRDefault="0068777D" w:rsidP="0068777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Sąd Rejonowy w Przeworsku I Wydział Cywilny</w:t>
      </w:r>
    </w:p>
    <w:p w14:paraId="71F20473" w14:textId="77777777" w:rsidR="0068777D" w:rsidRDefault="0068777D" w:rsidP="0068777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składzie następującym:</w:t>
      </w:r>
    </w:p>
    <w:p w14:paraId="6CA1989A" w14:textId="77777777" w:rsidR="0068777D" w:rsidRDefault="0068777D" w:rsidP="0068777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Przewodniczący: sędzia Ewa Olejarz</w:t>
      </w:r>
    </w:p>
    <w:p w14:paraId="0E682A49" w14:textId="77777777" w:rsidR="0068777D" w:rsidRDefault="0068777D" w:rsidP="0068777D">
      <w:pPr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14:paraId="7FFA4DFF" w14:textId="77777777" w:rsidR="0068777D" w:rsidRDefault="0068777D" w:rsidP="0068777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rozpoznaniu w dniu 10 kwietnia 2026 r. w Przeworsku na posiedzeniu niejawnym  </w:t>
      </w:r>
    </w:p>
    <w:p w14:paraId="408F3695" w14:textId="77777777" w:rsidR="0068777D" w:rsidRDefault="0068777D" w:rsidP="0068777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sprawy z wniosku Zofii Kołcz</w:t>
      </w:r>
    </w:p>
    <w:p w14:paraId="512DD136" w14:textId="77777777" w:rsidR="0068777D" w:rsidRDefault="0068777D" w:rsidP="0068777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udziałem  Waleriana Dorosz, Andrzeja Dorosz, Zdzisława Dorosz, Jana Dorosz, Krzysztofa Dorosz, Wiesława Dorosz, Mariusza </w:t>
      </w:r>
      <w:proofErr w:type="spellStart"/>
      <w:r>
        <w:rPr>
          <w:rFonts w:ascii="Arial" w:hAnsi="Arial" w:cs="Arial"/>
          <w:sz w:val="22"/>
          <w:szCs w:val="22"/>
        </w:rPr>
        <w:t>Akierman</w:t>
      </w:r>
      <w:proofErr w:type="spellEnd"/>
      <w:r>
        <w:rPr>
          <w:rFonts w:ascii="Arial" w:hAnsi="Arial" w:cs="Arial"/>
          <w:sz w:val="22"/>
          <w:szCs w:val="22"/>
        </w:rPr>
        <w:t xml:space="preserve">, Bartosza Jankowskiego, Krzysztofa Wołoszyn, Wiesława Dorosz, Zdzisława Malec, Arkadiusza Ziemnickiego, Krzysztofa </w:t>
      </w:r>
      <w:proofErr w:type="spellStart"/>
      <w:r>
        <w:rPr>
          <w:rFonts w:ascii="Arial" w:hAnsi="Arial" w:cs="Arial"/>
          <w:sz w:val="22"/>
          <w:szCs w:val="22"/>
        </w:rPr>
        <w:t>Akierman</w:t>
      </w:r>
      <w:proofErr w:type="spellEnd"/>
      <w:r>
        <w:rPr>
          <w:rFonts w:ascii="Arial" w:hAnsi="Arial" w:cs="Arial"/>
          <w:sz w:val="22"/>
          <w:szCs w:val="22"/>
        </w:rPr>
        <w:t xml:space="preserve">, Andrzeja </w:t>
      </w:r>
      <w:proofErr w:type="spellStart"/>
      <w:r>
        <w:rPr>
          <w:rFonts w:ascii="Arial" w:hAnsi="Arial" w:cs="Arial"/>
          <w:sz w:val="22"/>
          <w:szCs w:val="22"/>
        </w:rPr>
        <w:t>Akierman</w:t>
      </w:r>
      <w:proofErr w:type="spellEnd"/>
      <w:r>
        <w:rPr>
          <w:rFonts w:ascii="Arial" w:hAnsi="Arial" w:cs="Arial"/>
          <w:sz w:val="22"/>
          <w:szCs w:val="22"/>
        </w:rPr>
        <w:t xml:space="preserve">, Walerii Lichota, Anny Dorosz, Janiny Łapskiej, Renaty </w:t>
      </w:r>
      <w:proofErr w:type="spellStart"/>
      <w:r>
        <w:rPr>
          <w:rFonts w:ascii="Arial" w:hAnsi="Arial" w:cs="Arial"/>
          <w:sz w:val="22"/>
          <w:szCs w:val="22"/>
        </w:rPr>
        <w:t>Barszczak</w:t>
      </w:r>
      <w:proofErr w:type="spellEnd"/>
      <w:r>
        <w:rPr>
          <w:rFonts w:ascii="Arial" w:hAnsi="Arial" w:cs="Arial"/>
          <w:sz w:val="22"/>
          <w:szCs w:val="22"/>
        </w:rPr>
        <w:t xml:space="preserve">, Beaty </w:t>
      </w:r>
      <w:proofErr w:type="spellStart"/>
      <w:r>
        <w:rPr>
          <w:rFonts w:ascii="Arial" w:hAnsi="Arial" w:cs="Arial"/>
          <w:sz w:val="22"/>
          <w:szCs w:val="22"/>
        </w:rPr>
        <w:t>Barszczak</w:t>
      </w:r>
      <w:proofErr w:type="spellEnd"/>
      <w:r>
        <w:rPr>
          <w:rFonts w:ascii="Arial" w:hAnsi="Arial" w:cs="Arial"/>
          <w:sz w:val="22"/>
          <w:szCs w:val="22"/>
        </w:rPr>
        <w:t xml:space="preserve">, Anny Dorosz, Marii Jodłowskiej, Zofii Kret, Danuty Szyszka, Krystyny Kuźniar, Bożeny Dubas, Małgorzaty </w:t>
      </w:r>
      <w:proofErr w:type="spellStart"/>
      <w:r>
        <w:rPr>
          <w:rFonts w:ascii="Arial" w:hAnsi="Arial" w:cs="Arial"/>
          <w:sz w:val="22"/>
          <w:szCs w:val="22"/>
        </w:rPr>
        <w:t>Ziemnickiej-Nadalskiej</w:t>
      </w:r>
      <w:proofErr w:type="spellEnd"/>
      <w:r>
        <w:rPr>
          <w:rFonts w:ascii="Arial" w:hAnsi="Arial" w:cs="Arial"/>
          <w:sz w:val="22"/>
          <w:szCs w:val="22"/>
        </w:rPr>
        <w:t xml:space="preserve">, Haliny Słowik, Bożeny Dorosz, Marka Dorosz, Czesława Dorosz, Haliny Kucaj, Krystyny </w:t>
      </w:r>
      <w:proofErr w:type="spellStart"/>
      <w:r>
        <w:rPr>
          <w:rFonts w:ascii="Arial" w:hAnsi="Arial" w:cs="Arial"/>
          <w:sz w:val="22"/>
          <w:szCs w:val="22"/>
        </w:rPr>
        <w:t>Sidor</w:t>
      </w:r>
      <w:proofErr w:type="spellEnd"/>
      <w:r>
        <w:rPr>
          <w:rFonts w:ascii="Arial" w:hAnsi="Arial" w:cs="Arial"/>
          <w:sz w:val="22"/>
          <w:szCs w:val="22"/>
        </w:rPr>
        <w:t>, Barbary Kalińskiej, Małgorzaty Sołtysiak, Bogusławy Kołcz, Haliny Zacharskiej, Jolanty Jankowskiej -Gregorkiewicz, Marty Pieniążek</w:t>
      </w:r>
    </w:p>
    <w:p w14:paraId="65BFF1B6" w14:textId="77777777" w:rsidR="0068777D" w:rsidRDefault="0068777D" w:rsidP="0068777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stwierdzenie nabycia spadku po Stanisławie Dorosz i Janie Dorosz</w:t>
      </w:r>
    </w:p>
    <w:p w14:paraId="0FA8BEF1" w14:textId="77777777" w:rsidR="0068777D" w:rsidRDefault="0068777D" w:rsidP="0068777D">
      <w:pPr>
        <w:spacing w:line="360" w:lineRule="auto"/>
        <w:rPr>
          <w:rFonts w:ascii="Arial" w:hAnsi="Arial" w:cs="Arial"/>
          <w:sz w:val="22"/>
          <w:szCs w:val="22"/>
        </w:rPr>
      </w:pPr>
    </w:p>
    <w:p w14:paraId="57B1E5A3" w14:textId="77777777" w:rsidR="0068777D" w:rsidRDefault="0068777D" w:rsidP="0068777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postanawia:</w:t>
      </w:r>
    </w:p>
    <w:p w14:paraId="5EC37FFF" w14:textId="77777777" w:rsidR="0068777D" w:rsidRDefault="0068777D" w:rsidP="0068777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D12350D" w14:textId="77777777" w:rsidR="0068777D" w:rsidRDefault="0068777D" w:rsidP="0068777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dla nieznanych z miejsca pobytu uczestników Bożeny Dorosz i Marka Dorosz, ustanowić kuratora procesowego w osobie adw. Marcina Śliwa - Kancelaria Adwokacka w Przeworsku,</w:t>
      </w:r>
    </w:p>
    <w:p w14:paraId="0E89FE48" w14:textId="77777777" w:rsidR="0068777D" w:rsidRDefault="0068777D" w:rsidP="0068777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dokonać publicznego ogłoszenia na stronie internetowej Sądu oraz w budynku Urzędu Miasta i Gminy Jawornik Polski o ustanowieniu kuratora z oznaczeniem sprawy, w której go ustanowiono oraz wskazaniem jej przedmiotu,</w:t>
      </w:r>
    </w:p>
    <w:p w14:paraId="5EECB95E" w14:textId="77777777" w:rsidR="0068777D" w:rsidRDefault="0068777D" w:rsidP="0068777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uzależnić skuteczność doręczenia odpisu pozwu i wezwań kuratorowi od upływu 1 miesiąca od chwili wywieszenia </w:t>
      </w:r>
      <w:proofErr w:type="spellStart"/>
      <w:r>
        <w:rPr>
          <w:rFonts w:ascii="Arial" w:hAnsi="Arial" w:cs="Arial"/>
          <w:sz w:val="22"/>
          <w:szCs w:val="22"/>
        </w:rPr>
        <w:t>obwieszczeń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3A90213E" w14:textId="77777777" w:rsidR="0068777D" w:rsidRDefault="0068777D" w:rsidP="0068777D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658160C" w14:textId="77777777" w:rsidR="0068777D" w:rsidRDefault="0068777D" w:rsidP="0068777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CB0224" w14:textId="5DC59098" w:rsidR="0068777D" w:rsidRPr="0068777D" w:rsidRDefault="0068777D" w:rsidP="0068777D">
      <w:pPr>
        <w:spacing w:line="360" w:lineRule="auto"/>
        <w:ind w:left="637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Ewa Olejarz</w:t>
      </w:r>
    </w:p>
    <w:p w14:paraId="492EB3FF" w14:textId="77777777" w:rsidR="00DF6297" w:rsidRDefault="00DF6297"/>
    <w:sectPr w:rsidR="00DF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4CDA"/>
    <w:multiLevelType w:val="hybridMultilevel"/>
    <w:tmpl w:val="F7123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FD"/>
    <w:rsid w:val="0068777D"/>
    <w:rsid w:val="00BB0CFD"/>
    <w:rsid w:val="00D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2A31"/>
  <w15:chartTrackingRefBased/>
  <w15:docId w15:val="{6391E9E4-6D07-49B6-BB60-3B5CE9BA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8777D"/>
    <w:pPr>
      <w:keepNext/>
      <w:jc w:val="center"/>
      <w:outlineLvl w:val="0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8777D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87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1387</Characters>
  <Application>Microsoft Office Word</Application>
  <DocSecurity>0</DocSecurity>
  <Lines>11</Lines>
  <Paragraphs>3</Paragraphs>
  <ScaleCrop>false</ScaleCrop>
  <Company>Sąd Rejonowy w Rzeszowie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Kubka Gabriela</dc:creator>
  <cp:keywords/>
  <dc:description/>
  <cp:lastModifiedBy>Kubka Gabriela</cp:lastModifiedBy>
  <cp:revision>2</cp:revision>
  <dcterms:created xsi:type="dcterms:W3CDTF">2026-04-13T08:31:00Z</dcterms:created>
  <dcterms:modified xsi:type="dcterms:W3CDTF">2026-04-13T08:31:00Z</dcterms:modified>
</cp:coreProperties>
</file>